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82" w:rsidRDefault="00622C82" w:rsidP="00622C82">
      <w:pPr>
        <w:widowControl/>
        <w:shd w:val="clear" w:color="auto" w:fill="FFFFFF"/>
        <w:spacing w:line="560" w:lineRule="exact"/>
        <w:rPr>
          <w:rFonts w:ascii="仿宋_GB2312" w:eastAsia="仿宋_GB2312" w:hAnsi="仿宋_GB2312" w:cs="仿宋_GB2312"/>
          <w:color w:val="000000"/>
          <w:sz w:val="32"/>
          <w:szCs w:val="32"/>
        </w:rPr>
      </w:pPr>
      <w:r>
        <w:rPr>
          <w:rStyle w:val="a6"/>
          <w:rFonts w:ascii="仿宋_GB2312" w:eastAsia="仿宋_GB2312" w:hAnsi="仿宋_GB2312" w:cs="仿宋_GB2312" w:hint="eastAsia"/>
          <w:color w:val="000000"/>
          <w:kern w:val="0"/>
          <w:sz w:val="32"/>
          <w:szCs w:val="32"/>
          <w:shd w:val="clear" w:color="auto" w:fill="FFFFFF"/>
        </w:rPr>
        <w:t>附件：</w:t>
      </w:r>
    </w:p>
    <w:p w:rsidR="00622C82" w:rsidRDefault="00622C82" w:rsidP="00622C82">
      <w:pPr>
        <w:widowControl/>
        <w:shd w:val="clear" w:color="auto" w:fill="FFFFFF"/>
        <w:spacing w:line="560" w:lineRule="exact"/>
        <w:jc w:val="center"/>
        <w:rPr>
          <w:rStyle w:val="a6"/>
          <w:rFonts w:ascii="仿宋_GB2312" w:eastAsia="仿宋_GB2312" w:hAnsi="仿宋_GB2312" w:cs="仿宋_GB2312"/>
          <w:color w:val="000000"/>
          <w:kern w:val="0"/>
          <w:sz w:val="32"/>
          <w:szCs w:val="32"/>
          <w:shd w:val="clear" w:color="auto" w:fill="FFFFFF"/>
        </w:rPr>
      </w:pPr>
      <w:r>
        <w:rPr>
          <w:rStyle w:val="a6"/>
          <w:rFonts w:ascii="仿宋_GB2312" w:eastAsia="仿宋_GB2312" w:hAnsi="仿宋_GB2312" w:cs="仿宋_GB2312" w:hint="eastAsia"/>
          <w:color w:val="000000"/>
          <w:kern w:val="0"/>
          <w:sz w:val="32"/>
          <w:szCs w:val="32"/>
          <w:shd w:val="clear" w:color="auto" w:fill="FFFFFF"/>
        </w:rPr>
        <w:t>深汕特别合作区不动产登记信息管理基础平台（一期）</w:t>
      </w:r>
    </w:p>
    <w:p w:rsidR="00622C82" w:rsidRDefault="00622C82" w:rsidP="00622C82">
      <w:pPr>
        <w:widowControl/>
        <w:shd w:val="clear" w:color="auto" w:fill="FFFFFF"/>
        <w:spacing w:line="560" w:lineRule="exact"/>
        <w:jc w:val="center"/>
        <w:rPr>
          <w:rStyle w:val="a6"/>
          <w:rFonts w:ascii="仿宋_GB2312" w:eastAsia="仿宋_GB2312" w:hAnsi="仿宋_GB2312" w:cs="仿宋_GB2312"/>
          <w:color w:val="000000"/>
          <w:kern w:val="0"/>
          <w:sz w:val="32"/>
          <w:szCs w:val="32"/>
          <w:shd w:val="clear" w:color="auto" w:fill="FFFFFF"/>
        </w:rPr>
      </w:pPr>
      <w:r>
        <w:rPr>
          <w:rStyle w:val="a6"/>
          <w:rFonts w:ascii="仿宋_GB2312" w:eastAsia="仿宋_GB2312" w:hAnsi="仿宋_GB2312" w:cs="仿宋_GB2312" w:hint="eastAsia"/>
          <w:color w:val="000000"/>
          <w:kern w:val="0"/>
          <w:sz w:val="32"/>
          <w:szCs w:val="32"/>
          <w:shd w:val="clear" w:color="auto" w:fill="FFFFFF"/>
        </w:rPr>
        <w:t>技术服务项目报价单</w:t>
      </w:r>
    </w:p>
    <w:p w:rsidR="00622C82" w:rsidRDefault="00622C82" w:rsidP="00622C82">
      <w:pPr>
        <w:widowControl/>
        <w:shd w:val="clear" w:color="auto" w:fill="FFFFFF"/>
        <w:spacing w:line="560" w:lineRule="exact"/>
        <w:jc w:val="center"/>
        <w:rPr>
          <w:rStyle w:val="a6"/>
          <w:rFonts w:ascii="仿宋_GB2312" w:eastAsia="仿宋_GB2312" w:hAnsi="仿宋_GB2312" w:cs="仿宋_GB2312"/>
          <w:color w:val="000000"/>
          <w:kern w:val="0"/>
          <w:sz w:val="32"/>
          <w:szCs w:val="32"/>
          <w:shd w:val="clear" w:color="auto" w:fill="FFFFFF"/>
        </w:rPr>
      </w:pPr>
    </w:p>
    <w:p w:rsidR="00622C82" w:rsidRDefault="00622C82" w:rsidP="00622C82">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b/>
          <w:color w:val="000000"/>
          <w:kern w:val="0"/>
          <w:sz w:val="32"/>
          <w:szCs w:val="32"/>
          <w:shd w:val="clear" w:color="auto" w:fill="FFFFFF"/>
        </w:rPr>
        <w:t>一、项目概况</w:t>
      </w:r>
    </w:p>
    <w:p w:rsidR="00622C82" w:rsidRDefault="00622C82" w:rsidP="00622C82">
      <w:pPr>
        <w:pStyle w:val="a5"/>
        <w:widowControl/>
        <w:shd w:val="clear" w:color="auto" w:fill="FFFFFF"/>
        <w:spacing w:before="0" w:beforeAutospacing="0" w:after="0" w:afterAutospacing="0" w:line="560" w:lineRule="exact"/>
        <w:ind w:leftChars="304" w:left="958" w:hangingChars="100" w:hanging="320"/>
        <w:jc w:val="both"/>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shd w:val="clear" w:color="auto" w:fill="FFFFFF"/>
        </w:rPr>
        <w:t>项目名称：</w:t>
      </w:r>
      <w:r>
        <w:rPr>
          <w:rFonts w:ascii="仿宋_GB2312" w:eastAsia="仿宋_GB2312" w:hAnsi="仿宋_GB2312" w:cs="仿宋_GB2312" w:hint="eastAsia"/>
          <w:color w:val="000000"/>
          <w:sz w:val="32"/>
          <w:szCs w:val="32"/>
          <w:u w:val="single"/>
          <w:shd w:val="clear" w:color="auto" w:fill="FFFFFF"/>
        </w:rPr>
        <w:t>深汕特别合作区不动产登记信息管理基础平台（一期）技术服务项目</w:t>
      </w:r>
    </w:p>
    <w:p w:rsidR="00622C82" w:rsidRDefault="00622C82" w:rsidP="00622C82">
      <w:pPr>
        <w:widowControl/>
        <w:shd w:val="clear" w:color="auto" w:fill="FFFFFF"/>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rPr>
        <w:t>项目地址：</w:t>
      </w:r>
      <w:r>
        <w:rPr>
          <w:rFonts w:ascii="仿宋_GB2312" w:eastAsia="仿宋_GB2312" w:hAnsi="仿宋_GB2312" w:cs="仿宋_GB2312" w:hint="eastAsia"/>
          <w:color w:val="000000"/>
          <w:kern w:val="0"/>
          <w:sz w:val="32"/>
          <w:szCs w:val="32"/>
          <w:u w:val="single"/>
          <w:shd w:val="clear" w:color="auto" w:fill="FFFFFF"/>
        </w:rPr>
        <w:t>深汕特别合作区</w:t>
      </w:r>
    </w:p>
    <w:p w:rsidR="00622C82" w:rsidRDefault="00622C82" w:rsidP="00622C82">
      <w:pPr>
        <w:widowControl/>
        <w:shd w:val="clear" w:color="auto" w:fill="FFFFFF"/>
        <w:spacing w:line="560" w:lineRule="exact"/>
        <w:ind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项目内容：</w:t>
      </w:r>
    </w:p>
    <w:p w:rsidR="00622C82" w:rsidRDefault="00622C82" w:rsidP="00622C82">
      <w:pPr>
        <w:pStyle w:val="a5"/>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根据《广东省国土资源厅关于开展广东省不动产登记信息管理基础平台试运行及接入工作有关事项的通知》文件要求，各地区可免费申领广东省不动产登记信息管理系统软件，系统软件运行所需的软硬件支撑环境及软件安装、部署、培训、增加功能等技术运维服务。</w:t>
      </w:r>
    </w:p>
    <w:p w:rsidR="00622C82" w:rsidRDefault="00622C82" w:rsidP="00622C82">
      <w:pPr>
        <w:pStyle w:val="a5"/>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提供广东省不动产登记信息管理基础平台下发系统（不动产权籍管理系统、不动产登记业务管理系统、不动产登记档案管理系统、不动产登记信息协同系统、不动产登记信息共享系统以及不动产登记信息公开查询系统）的本地化部署。</w:t>
      </w:r>
      <w:r>
        <w:rPr>
          <w:rFonts w:ascii="仿宋_GB2312" w:eastAsia="仿宋_GB2312" w:hAnsi="仿宋_GB2312" w:cs="仿宋_GB2312" w:hint="eastAsia"/>
          <w:color w:val="000000"/>
          <w:sz w:val="32"/>
          <w:szCs w:val="32"/>
          <w:shd w:val="clear" w:color="auto" w:fill="FFFFFF"/>
        </w:rPr>
        <w:tab/>
      </w:r>
    </w:p>
    <w:p w:rsidR="00622C82" w:rsidRDefault="00622C82" w:rsidP="00622C82">
      <w:pPr>
        <w:pStyle w:val="a5"/>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2、在广东省不动产登记信息管理基础平台基础上结合深汕特别合作区的不动产登记业务办理实际情况，进行业务流程梳理和改造，对表单、业务流程进行调整和适应性配置。</w:t>
      </w:r>
    </w:p>
    <w:p w:rsidR="00622C82" w:rsidRDefault="00622C82" w:rsidP="00622C82">
      <w:pPr>
        <w:pStyle w:val="a5"/>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3、对本地化部署的不动产登记系统进行测试，并持续修复系统存在的问题，直到正式上线运行，调整和优化业务流程，以满足合作区的不动产登记业务需求。</w:t>
      </w:r>
    </w:p>
    <w:p w:rsidR="00622C82" w:rsidRDefault="00622C82" w:rsidP="00622C82">
      <w:pPr>
        <w:pStyle w:val="a5"/>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4、用户培训，针对深汕特别合作区不动产登记信息管理基础平台各系统使用工作人员进行系统操作培训、业务咨询、业务辅助、失误修正等。</w:t>
      </w:r>
      <w:r>
        <w:rPr>
          <w:rFonts w:ascii="仿宋_GB2312" w:eastAsia="仿宋_GB2312" w:hAnsi="仿宋_GB2312" w:cs="仿宋_GB2312" w:hint="eastAsia"/>
          <w:color w:val="000000"/>
          <w:sz w:val="32"/>
          <w:szCs w:val="32"/>
          <w:shd w:val="clear" w:color="auto" w:fill="FFFFFF"/>
        </w:rPr>
        <w:tab/>
      </w:r>
    </w:p>
    <w:p w:rsidR="00622C82" w:rsidRDefault="00622C82" w:rsidP="00622C82">
      <w:pPr>
        <w:pStyle w:val="a5"/>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5、提供项目平台维护服务，包括系统调整安装部署、配置维护、系统用户培训、业务咨询、系统适应性调整、数据统计分析、应用性能优化、系统巡检、数据备份与恢复、数据、系统移植等服务。</w:t>
      </w:r>
    </w:p>
    <w:p w:rsidR="00622C82" w:rsidRDefault="00622C82" w:rsidP="00622C82">
      <w:pPr>
        <w:pStyle w:val="a5"/>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6、提供技术支持服务，针对系统使用中反馈的问题，持续处理；对不动产登记系统的硬件设备进行维护。</w:t>
      </w:r>
    </w:p>
    <w:p w:rsidR="00622C82" w:rsidRDefault="00622C82" w:rsidP="00622C82">
      <w:pPr>
        <w:widowControl/>
        <w:shd w:val="clear" w:color="auto" w:fill="FFFFFF"/>
        <w:spacing w:line="560" w:lineRule="exact"/>
        <w:rPr>
          <w:rFonts w:ascii="仿宋_GB2312" w:eastAsia="仿宋_GB2312" w:hAnsi="仿宋_GB2312" w:cs="仿宋_GB2312"/>
          <w:b/>
          <w:color w:val="000000"/>
          <w:kern w:val="0"/>
          <w:sz w:val="32"/>
          <w:szCs w:val="32"/>
          <w:shd w:val="clear" w:color="auto" w:fill="FFFFFF"/>
        </w:rPr>
      </w:pPr>
      <w:r>
        <w:rPr>
          <w:rFonts w:ascii="仿宋_GB2312" w:eastAsia="仿宋_GB2312" w:hAnsi="仿宋_GB2312" w:cs="仿宋_GB2312" w:hint="eastAsia"/>
          <w:b/>
          <w:color w:val="000000"/>
          <w:kern w:val="0"/>
          <w:sz w:val="32"/>
          <w:szCs w:val="32"/>
          <w:shd w:val="clear" w:color="auto" w:fill="FFFFFF"/>
        </w:rPr>
        <w:t>二、报价单（此报价表内只需填写单件的项目服务费）</w:t>
      </w:r>
    </w:p>
    <w:tbl>
      <w:tblPr>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3701"/>
        <w:gridCol w:w="2835"/>
        <w:gridCol w:w="1176"/>
      </w:tblGrid>
      <w:tr w:rsidR="00622C82" w:rsidTr="006A224A">
        <w:trPr>
          <w:trHeight w:val="1105"/>
        </w:trPr>
        <w:tc>
          <w:tcPr>
            <w:tcW w:w="682"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序号</w:t>
            </w:r>
          </w:p>
        </w:tc>
        <w:tc>
          <w:tcPr>
            <w:tcW w:w="3701"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服务项目</w:t>
            </w:r>
          </w:p>
        </w:tc>
        <w:tc>
          <w:tcPr>
            <w:tcW w:w="2835"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具体内容</w:t>
            </w:r>
          </w:p>
        </w:tc>
        <w:tc>
          <w:tcPr>
            <w:tcW w:w="1176"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合计</w:t>
            </w:r>
          </w:p>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（元）</w:t>
            </w:r>
          </w:p>
        </w:tc>
      </w:tr>
      <w:tr w:rsidR="00622C82" w:rsidTr="006A224A">
        <w:trPr>
          <w:trHeight w:val="1165"/>
        </w:trPr>
        <w:tc>
          <w:tcPr>
            <w:tcW w:w="682"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1</w:t>
            </w:r>
          </w:p>
        </w:tc>
        <w:tc>
          <w:tcPr>
            <w:tcW w:w="3701"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Ansi="仿宋_GB2312" w:cs="仿宋_GB2312" w:hint="eastAsia"/>
                <w:color w:val="000000"/>
                <w:sz w:val="32"/>
                <w:szCs w:val="32"/>
                <w:shd w:val="clear" w:color="auto" w:fill="FFFFFF"/>
              </w:rPr>
              <w:t>不动产登记信息管理系统安装</w:t>
            </w:r>
          </w:p>
        </w:tc>
        <w:tc>
          <w:tcPr>
            <w:tcW w:w="2835" w:type="dxa"/>
            <w:vAlign w:val="center"/>
          </w:tcPr>
          <w:p w:rsidR="00622C82" w:rsidRDefault="00622C82" w:rsidP="006A224A">
            <w:pPr>
              <w:spacing w:line="560" w:lineRule="exact"/>
              <w:jc w:val="center"/>
              <w:rPr>
                <w:rFonts w:ascii="仿宋_GB2312" w:eastAsia="仿宋_GB2312"/>
                <w:sz w:val="32"/>
                <w:szCs w:val="32"/>
              </w:rPr>
            </w:pPr>
          </w:p>
        </w:tc>
        <w:tc>
          <w:tcPr>
            <w:tcW w:w="1176" w:type="dxa"/>
            <w:vAlign w:val="center"/>
          </w:tcPr>
          <w:p w:rsidR="00622C82" w:rsidRDefault="00622C82" w:rsidP="006A224A">
            <w:pPr>
              <w:spacing w:line="560" w:lineRule="exact"/>
              <w:jc w:val="center"/>
              <w:rPr>
                <w:rFonts w:ascii="仿宋_GB2312" w:eastAsia="仿宋_GB2312"/>
                <w:sz w:val="32"/>
                <w:szCs w:val="32"/>
              </w:rPr>
            </w:pPr>
          </w:p>
        </w:tc>
      </w:tr>
      <w:tr w:rsidR="00622C82" w:rsidTr="006A224A">
        <w:trPr>
          <w:trHeight w:val="1515"/>
        </w:trPr>
        <w:tc>
          <w:tcPr>
            <w:tcW w:w="682"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2</w:t>
            </w:r>
          </w:p>
        </w:tc>
        <w:tc>
          <w:tcPr>
            <w:tcW w:w="3701"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Ansi="仿宋_GB2312" w:cs="仿宋_GB2312" w:hint="eastAsia"/>
                <w:color w:val="000000"/>
                <w:sz w:val="32"/>
                <w:szCs w:val="32"/>
                <w:shd w:val="clear" w:color="auto" w:fill="FFFFFF"/>
              </w:rPr>
              <w:t>不动产登记信息管理系统部署测试</w:t>
            </w:r>
          </w:p>
        </w:tc>
        <w:tc>
          <w:tcPr>
            <w:tcW w:w="2835" w:type="dxa"/>
            <w:vAlign w:val="center"/>
          </w:tcPr>
          <w:p w:rsidR="00622C82" w:rsidRDefault="00622C82" w:rsidP="006A224A">
            <w:pPr>
              <w:spacing w:line="560" w:lineRule="exact"/>
              <w:jc w:val="center"/>
              <w:rPr>
                <w:rFonts w:ascii="仿宋_GB2312" w:eastAsia="仿宋_GB2312"/>
                <w:sz w:val="32"/>
                <w:szCs w:val="32"/>
              </w:rPr>
            </w:pPr>
          </w:p>
        </w:tc>
        <w:tc>
          <w:tcPr>
            <w:tcW w:w="1176" w:type="dxa"/>
            <w:vAlign w:val="center"/>
          </w:tcPr>
          <w:p w:rsidR="00622C82" w:rsidRDefault="00622C82" w:rsidP="006A224A">
            <w:pPr>
              <w:spacing w:line="560" w:lineRule="exact"/>
              <w:jc w:val="center"/>
              <w:rPr>
                <w:rFonts w:ascii="仿宋_GB2312" w:eastAsia="仿宋_GB2312"/>
                <w:sz w:val="32"/>
                <w:szCs w:val="32"/>
              </w:rPr>
            </w:pPr>
          </w:p>
        </w:tc>
      </w:tr>
      <w:tr w:rsidR="00622C82" w:rsidTr="006A224A">
        <w:trPr>
          <w:trHeight w:val="940"/>
        </w:trPr>
        <w:tc>
          <w:tcPr>
            <w:tcW w:w="682"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3</w:t>
            </w:r>
          </w:p>
        </w:tc>
        <w:tc>
          <w:tcPr>
            <w:tcW w:w="3701"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Ansi="仿宋_GB2312" w:cs="仿宋_GB2312" w:hint="eastAsia"/>
                <w:color w:val="000000"/>
                <w:sz w:val="32"/>
                <w:szCs w:val="32"/>
                <w:shd w:val="clear" w:color="auto" w:fill="FFFFFF"/>
              </w:rPr>
              <w:t>系统工作人员培训</w:t>
            </w:r>
          </w:p>
        </w:tc>
        <w:tc>
          <w:tcPr>
            <w:tcW w:w="2835" w:type="dxa"/>
            <w:vAlign w:val="center"/>
          </w:tcPr>
          <w:p w:rsidR="00622C82" w:rsidRDefault="00622C82" w:rsidP="006A224A">
            <w:pPr>
              <w:spacing w:line="560" w:lineRule="exact"/>
              <w:jc w:val="center"/>
              <w:rPr>
                <w:rFonts w:ascii="仿宋_GB2312" w:eastAsia="仿宋_GB2312"/>
                <w:sz w:val="32"/>
                <w:szCs w:val="32"/>
              </w:rPr>
            </w:pPr>
          </w:p>
        </w:tc>
        <w:tc>
          <w:tcPr>
            <w:tcW w:w="1176" w:type="dxa"/>
            <w:vAlign w:val="center"/>
          </w:tcPr>
          <w:p w:rsidR="00622C82" w:rsidRDefault="00622C82" w:rsidP="006A224A">
            <w:pPr>
              <w:spacing w:line="560" w:lineRule="exact"/>
              <w:jc w:val="center"/>
              <w:rPr>
                <w:rFonts w:ascii="仿宋_GB2312" w:eastAsia="仿宋_GB2312"/>
                <w:sz w:val="32"/>
                <w:szCs w:val="32"/>
              </w:rPr>
            </w:pPr>
          </w:p>
        </w:tc>
      </w:tr>
      <w:tr w:rsidR="00622C82" w:rsidTr="006A224A">
        <w:trPr>
          <w:trHeight w:val="970"/>
        </w:trPr>
        <w:tc>
          <w:tcPr>
            <w:tcW w:w="682"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4</w:t>
            </w:r>
          </w:p>
        </w:tc>
        <w:tc>
          <w:tcPr>
            <w:tcW w:w="3701"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Ansi="仿宋_GB2312" w:cs="仿宋_GB2312" w:hint="eastAsia"/>
                <w:color w:val="000000"/>
                <w:sz w:val="32"/>
                <w:szCs w:val="32"/>
                <w:shd w:val="clear" w:color="auto" w:fill="FFFFFF"/>
              </w:rPr>
              <w:t>运营维护等技术支持</w:t>
            </w:r>
          </w:p>
        </w:tc>
        <w:tc>
          <w:tcPr>
            <w:tcW w:w="2835" w:type="dxa"/>
            <w:vAlign w:val="center"/>
          </w:tcPr>
          <w:p w:rsidR="00622C82" w:rsidRDefault="00622C82" w:rsidP="006A224A">
            <w:pPr>
              <w:spacing w:line="560" w:lineRule="exact"/>
              <w:jc w:val="center"/>
              <w:rPr>
                <w:rFonts w:ascii="仿宋_GB2312" w:eastAsia="仿宋_GB2312"/>
                <w:sz w:val="32"/>
                <w:szCs w:val="32"/>
              </w:rPr>
            </w:pPr>
          </w:p>
        </w:tc>
        <w:tc>
          <w:tcPr>
            <w:tcW w:w="1176" w:type="dxa"/>
            <w:vAlign w:val="center"/>
          </w:tcPr>
          <w:p w:rsidR="00622C82" w:rsidRDefault="00622C82" w:rsidP="006A224A">
            <w:pPr>
              <w:spacing w:line="560" w:lineRule="exact"/>
              <w:jc w:val="center"/>
              <w:rPr>
                <w:rFonts w:ascii="仿宋_GB2312" w:eastAsia="仿宋_GB2312"/>
                <w:sz w:val="32"/>
                <w:szCs w:val="32"/>
              </w:rPr>
            </w:pPr>
          </w:p>
        </w:tc>
      </w:tr>
      <w:tr w:rsidR="00622C82" w:rsidTr="006A224A">
        <w:tc>
          <w:tcPr>
            <w:tcW w:w="682"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5</w:t>
            </w:r>
          </w:p>
        </w:tc>
        <w:tc>
          <w:tcPr>
            <w:tcW w:w="3701"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系统维护人员驻点费用</w:t>
            </w:r>
          </w:p>
        </w:tc>
        <w:tc>
          <w:tcPr>
            <w:tcW w:w="2835" w:type="dxa"/>
            <w:vAlign w:val="center"/>
          </w:tcPr>
          <w:p w:rsidR="00622C82" w:rsidRDefault="00622C82" w:rsidP="006A224A">
            <w:pPr>
              <w:spacing w:line="560" w:lineRule="exact"/>
              <w:jc w:val="center"/>
              <w:rPr>
                <w:rFonts w:ascii="仿宋_GB2312" w:eastAsia="仿宋_GB2312"/>
                <w:sz w:val="32"/>
                <w:szCs w:val="32"/>
              </w:rPr>
            </w:pPr>
          </w:p>
        </w:tc>
        <w:tc>
          <w:tcPr>
            <w:tcW w:w="1176" w:type="dxa"/>
            <w:vAlign w:val="center"/>
          </w:tcPr>
          <w:p w:rsidR="00622C82" w:rsidRDefault="00622C82" w:rsidP="006A224A">
            <w:pPr>
              <w:spacing w:line="560" w:lineRule="exact"/>
              <w:jc w:val="center"/>
              <w:rPr>
                <w:rFonts w:ascii="仿宋_GB2312" w:eastAsia="仿宋_GB2312"/>
                <w:sz w:val="32"/>
                <w:szCs w:val="32"/>
              </w:rPr>
            </w:pPr>
          </w:p>
        </w:tc>
      </w:tr>
      <w:tr w:rsidR="00622C82" w:rsidTr="006A224A">
        <w:tc>
          <w:tcPr>
            <w:tcW w:w="682"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lastRenderedPageBreak/>
              <w:t>6</w:t>
            </w:r>
          </w:p>
        </w:tc>
        <w:tc>
          <w:tcPr>
            <w:tcW w:w="3701" w:type="dxa"/>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w:t>
            </w:r>
          </w:p>
        </w:tc>
        <w:tc>
          <w:tcPr>
            <w:tcW w:w="2835" w:type="dxa"/>
            <w:vAlign w:val="center"/>
          </w:tcPr>
          <w:p w:rsidR="00622C82" w:rsidRDefault="00622C82" w:rsidP="006A224A">
            <w:pPr>
              <w:spacing w:line="560" w:lineRule="exact"/>
              <w:jc w:val="center"/>
              <w:rPr>
                <w:rFonts w:ascii="仿宋_GB2312" w:eastAsia="仿宋_GB2312"/>
                <w:sz w:val="32"/>
                <w:szCs w:val="32"/>
              </w:rPr>
            </w:pPr>
          </w:p>
        </w:tc>
        <w:tc>
          <w:tcPr>
            <w:tcW w:w="1176" w:type="dxa"/>
            <w:vAlign w:val="center"/>
          </w:tcPr>
          <w:p w:rsidR="00622C82" w:rsidRDefault="00622C82" w:rsidP="006A224A">
            <w:pPr>
              <w:spacing w:line="560" w:lineRule="exact"/>
              <w:jc w:val="center"/>
              <w:rPr>
                <w:rFonts w:ascii="仿宋_GB2312" w:eastAsia="仿宋_GB2312"/>
                <w:sz w:val="32"/>
                <w:szCs w:val="32"/>
              </w:rPr>
            </w:pPr>
          </w:p>
        </w:tc>
      </w:tr>
      <w:tr w:rsidR="00622C82" w:rsidTr="006A224A">
        <w:tc>
          <w:tcPr>
            <w:tcW w:w="4383" w:type="dxa"/>
            <w:gridSpan w:val="2"/>
            <w:vAlign w:val="center"/>
          </w:tcPr>
          <w:p w:rsidR="00622C82" w:rsidRDefault="00622C82" w:rsidP="006A224A">
            <w:pPr>
              <w:spacing w:line="560" w:lineRule="exact"/>
              <w:jc w:val="center"/>
              <w:rPr>
                <w:rFonts w:ascii="仿宋_GB2312" w:eastAsia="仿宋_GB2312"/>
                <w:sz w:val="32"/>
                <w:szCs w:val="32"/>
              </w:rPr>
            </w:pPr>
            <w:r>
              <w:rPr>
                <w:rFonts w:ascii="仿宋_GB2312" w:eastAsia="仿宋_GB2312" w:hint="eastAsia"/>
                <w:sz w:val="32"/>
                <w:szCs w:val="32"/>
              </w:rPr>
              <w:t>合计（元）</w:t>
            </w:r>
          </w:p>
        </w:tc>
        <w:tc>
          <w:tcPr>
            <w:tcW w:w="2835" w:type="dxa"/>
            <w:vAlign w:val="center"/>
          </w:tcPr>
          <w:p w:rsidR="00622C82" w:rsidRDefault="00622C82" w:rsidP="006A224A">
            <w:pPr>
              <w:spacing w:line="560" w:lineRule="exact"/>
              <w:jc w:val="center"/>
              <w:rPr>
                <w:rFonts w:ascii="仿宋_GB2312" w:eastAsia="仿宋_GB2312"/>
                <w:sz w:val="32"/>
                <w:szCs w:val="32"/>
              </w:rPr>
            </w:pPr>
          </w:p>
        </w:tc>
        <w:tc>
          <w:tcPr>
            <w:tcW w:w="1176" w:type="dxa"/>
            <w:vAlign w:val="center"/>
          </w:tcPr>
          <w:p w:rsidR="00622C82" w:rsidRDefault="00622C82" w:rsidP="006A224A">
            <w:pPr>
              <w:spacing w:line="560" w:lineRule="exact"/>
              <w:jc w:val="center"/>
              <w:rPr>
                <w:rFonts w:ascii="仿宋_GB2312" w:eastAsia="仿宋_GB2312"/>
                <w:sz w:val="32"/>
                <w:szCs w:val="32"/>
              </w:rPr>
            </w:pPr>
          </w:p>
        </w:tc>
      </w:tr>
    </w:tbl>
    <w:p w:rsidR="00622C82" w:rsidRDefault="00622C82" w:rsidP="00622C82">
      <w:pPr>
        <w:widowControl/>
        <w:shd w:val="clear" w:color="auto" w:fill="FFFFFF"/>
        <w:spacing w:line="560" w:lineRule="exact"/>
        <w:rPr>
          <w:rFonts w:ascii="仿宋_GB2312" w:eastAsia="仿宋_GB2312" w:hAnsi="仿宋_GB2312" w:cs="仿宋_GB2312"/>
          <w:color w:val="000000"/>
          <w:sz w:val="32"/>
          <w:szCs w:val="32"/>
        </w:rPr>
      </w:pPr>
    </w:p>
    <w:p w:rsidR="00622C82" w:rsidRDefault="00622C82" w:rsidP="00622C82">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b/>
          <w:color w:val="000000"/>
          <w:kern w:val="0"/>
          <w:sz w:val="32"/>
          <w:szCs w:val="32"/>
          <w:shd w:val="clear" w:color="auto" w:fill="FFFFFF"/>
        </w:rPr>
        <w:t>三、项目服务时间和服务承诺</w:t>
      </w:r>
    </w:p>
    <w:p w:rsidR="00622C82" w:rsidRDefault="00622C82" w:rsidP="00622C82">
      <w:pPr>
        <w:pStyle w:val="a5"/>
        <w:widowControl/>
        <w:shd w:val="clear" w:color="auto" w:fill="FFFFFF"/>
        <w:spacing w:before="0" w:beforeAutospacing="0" w:after="0" w:afterAutospacing="0" w:line="560" w:lineRule="exact"/>
        <w:ind w:leftChars="204" w:left="428"/>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服务时间：系统上线之日起1年（最终服务期限以实际签订的服务合同时间为准）</w:t>
      </w:r>
    </w:p>
    <w:p w:rsidR="00622C82" w:rsidRDefault="00622C82" w:rsidP="00622C82">
      <w:pPr>
        <w:pStyle w:val="a5"/>
        <w:widowControl/>
        <w:shd w:val="clear" w:color="auto" w:fill="FFFFFF"/>
        <w:spacing w:before="0" w:beforeAutospacing="0" w:after="0" w:afterAutospacing="0" w:line="560" w:lineRule="exact"/>
        <w:ind w:firstLineChars="150"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服务承诺：服务终止时间以实际签订的服务合同时间为准。</w:t>
      </w:r>
    </w:p>
    <w:p w:rsidR="00622C82" w:rsidRDefault="00622C82" w:rsidP="00622C82">
      <w:pPr>
        <w:widowControl/>
        <w:shd w:val="clear" w:color="auto" w:fill="FFFFFF"/>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rPr>
        <w:t> </w:t>
      </w:r>
    </w:p>
    <w:p w:rsidR="00622C82" w:rsidRDefault="00622C82" w:rsidP="00622C82">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rPr>
        <w:t>                                                                                                     XXX公司（盖章）</w:t>
      </w:r>
    </w:p>
    <w:p w:rsidR="00622C82" w:rsidRDefault="00622C82" w:rsidP="00622C82">
      <w:pPr>
        <w:widowControl/>
        <w:shd w:val="clear" w:color="auto" w:fill="FFFFFF"/>
        <w:spacing w:line="560" w:lineRule="exact"/>
      </w:pPr>
      <w:r>
        <w:rPr>
          <w:rFonts w:ascii="仿宋_GB2312" w:eastAsia="仿宋_GB2312" w:hAnsi="仿宋_GB2312" w:cs="仿宋_GB2312" w:hint="eastAsia"/>
          <w:color w:val="000000"/>
          <w:kern w:val="0"/>
          <w:sz w:val="32"/>
          <w:szCs w:val="32"/>
          <w:shd w:val="clear" w:color="auto" w:fill="FFFFFF"/>
        </w:rPr>
        <w:t xml:space="preserve">                                  2018年XX月XX日</w:t>
      </w:r>
    </w:p>
    <w:p w:rsidR="00A17E8D" w:rsidRDefault="00A17E8D"/>
    <w:sectPr w:rsidR="00A17E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E8D" w:rsidRDefault="00A17E8D" w:rsidP="00622C82">
      <w:r>
        <w:separator/>
      </w:r>
    </w:p>
  </w:endnote>
  <w:endnote w:type="continuationSeparator" w:id="1">
    <w:p w:rsidR="00A17E8D" w:rsidRDefault="00A17E8D" w:rsidP="00622C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E8D" w:rsidRDefault="00A17E8D" w:rsidP="00622C82">
      <w:r>
        <w:separator/>
      </w:r>
    </w:p>
  </w:footnote>
  <w:footnote w:type="continuationSeparator" w:id="1">
    <w:p w:rsidR="00A17E8D" w:rsidRDefault="00A17E8D" w:rsidP="00622C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2C82"/>
    <w:rsid w:val="00622C82"/>
    <w:rsid w:val="00A17E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C8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2C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22C82"/>
    <w:rPr>
      <w:sz w:val="18"/>
      <w:szCs w:val="18"/>
    </w:rPr>
  </w:style>
  <w:style w:type="paragraph" w:styleId="a4">
    <w:name w:val="footer"/>
    <w:basedOn w:val="a"/>
    <w:link w:val="Char0"/>
    <w:uiPriority w:val="99"/>
    <w:semiHidden/>
    <w:unhideWhenUsed/>
    <w:rsid w:val="00622C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22C82"/>
    <w:rPr>
      <w:sz w:val="18"/>
      <w:szCs w:val="18"/>
    </w:rPr>
  </w:style>
  <w:style w:type="paragraph" w:styleId="a5">
    <w:name w:val="Normal (Web)"/>
    <w:basedOn w:val="a"/>
    <w:qFormat/>
    <w:rsid w:val="00622C82"/>
    <w:pPr>
      <w:spacing w:before="100" w:beforeAutospacing="1" w:after="100" w:afterAutospacing="1"/>
      <w:jc w:val="left"/>
    </w:pPr>
    <w:rPr>
      <w:kern w:val="0"/>
      <w:sz w:val="24"/>
    </w:rPr>
  </w:style>
  <w:style w:type="character" w:styleId="a6">
    <w:name w:val="Strong"/>
    <w:basedOn w:val="a0"/>
    <w:qFormat/>
    <w:rsid w:val="00622C82"/>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Zhaoweijie</dc:creator>
  <cp:keywords/>
  <dc:description/>
  <cp:lastModifiedBy>Zhaoweijie</cp:lastModifiedBy>
  <cp:revision>2</cp:revision>
  <dcterms:created xsi:type="dcterms:W3CDTF">2019-07-19T01:31:00Z</dcterms:created>
  <dcterms:modified xsi:type="dcterms:W3CDTF">2019-07-19T01:31:00Z</dcterms:modified>
</cp:coreProperties>
</file>